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3B" w:rsidRPr="00226020" w:rsidRDefault="00617673" w:rsidP="0084463B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>
        <w:rPr>
          <w:rFonts w:ascii="Calibri" w:eastAsia="Times New Roman" w:hAnsi="Calibri" w:cs="Times New Roman"/>
          <w:color w:val="0076BD"/>
          <w:sz w:val="44"/>
          <w:szCs w:val="44"/>
          <w:lang w:val="de-CH" w:eastAsia="de-CH"/>
        </w:rPr>
        <w:t>7</w:t>
      </w:r>
      <w:r w:rsidR="00451D0D" w:rsidRPr="00226020">
        <w:rPr>
          <w:rFonts w:ascii="Calibri" w:eastAsia="Times New Roman" w:hAnsi="Calibri" w:cs="Times New Roman"/>
          <w:color w:val="0076BD"/>
          <w:sz w:val="44"/>
          <w:szCs w:val="44"/>
          <w:lang w:val="de-CH" w:eastAsia="de-CH"/>
        </w:rPr>
        <w:t>-Punkte-Programm</w:t>
      </w:r>
      <w:r w:rsidR="0084463B" w:rsidRPr="00226020">
        <w:rPr>
          <w:rFonts w:ascii="Times New Roman" w:eastAsia="Times New Roman" w:hAnsi="Times New Roman" w:cs="Times New Roman"/>
          <w:color w:val="0076BD"/>
          <w:sz w:val="44"/>
          <w:szCs w:val="44"/>
          <w:lang w:val="de-CH" w:eastAsia="de-CH"/>
        </w:rPr>
        <w:tab/>
      </w:r>
    </w:p>
    <w:p w:rsidR="00451D0D" w:rsidRPr="00226020" w:rsidRDefault="00451D0D" w:rsidP="0084463B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b/>
          <w:lang w:val="de-CH" w:eastAsia="de-CH"/>
        </w:rPr>
      </w:pPr>
      <w:r w:rsidRPr="00226020">
        <w:rPr>
          <w:rFonts w:ascii="Calibri" w:eastAsia="Times New Roman" w:hAnsi="Calibri" w:cs="Arial"/>
          <w:b/>
          <w:lang w:val="de-CH" w:eastAsia="de-CH"/>
        </w:rPr>
        <w:t>Zürcher Wahljahr 2019</w:t>
      </w:r>
    </w:p>
    <w:p w:rsidR="00451D0D" w:rsidRPr="00226020" w:rsidRDefault="00451D0D" w:rsidP="0084463B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b/>
          <w:lang w:val="de-CH" w:eastAsia="de-CH"/>
        </w:rPr>
      </w:pPr>
    </w:p>
    <w:p w:rsidR="00B576E4" w:rsidRDefault="00451D0D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226020">
        <w:rPr>
          <w:rFonts w:ascii="Calibri" w:eastAsia="Times New Roman" w:hAnsi="Calibri" w:cs="Arial"/>
          <w:b/>
          <w:sz w:val="22"/>
          <w:szCs w:val="22"/>
          <w:lang w:val="de-CH" w:eastAsia="de-CH"/>
        </w:rPr>
        <w:t xml:space="preserve">Im Hinblick auf die Kantonsratswahlen hat der KMU- und Gewerbeverband Kanton Zürich (KGV) folgende politischen Schwerpunkte festgelegt. Diese bilden die Voraussetzungen für die Unterstützung von KMU-nahen Kandidatinnen </w:t>
      </w:r>
      <w:r w:rsidRPr="00065FF2">
        <w:rPr>
          <w:rFonts w:ascii="Calibri" w:eastAsia="Times New Roman" w:hAnsi="Calibri" w:cs="Arial"/>
          <w:b/>
          <w:sz w:val="22"/>
          <w:szCs w:val="22"/>
          <w:lang w:val="de-CH" w:eastAsia="de-CH"/>
        </w:rPr>
        <w:t>und</w:t>
      </w:r>
      <w:r w:rsidRPr="00226020">
        <w:rPr>
          <w:rFonts w:ascii="Calibri" w:eastAsia="Times New Roman" w:hAnsi="Calibri" w:cs="Arial"/>
          <w:b/>
          <w:sz w:val="22"/>
          <w:szCs w:val="22"/>
          <w:lang w:val="de-CH" w:eastAsia="de-CH"/>
        </w:rPr>
        <w:t xml:space="preserve"> Kandidaten im Wahlkampf durch Gewerbevereine, Bezirks</w:t>
      </w:r>
      <w:r w:rsidR="007C1588" w:rsidRPr="00226020">
        <w:rPr>
          <w:rFonts w:ascii="Calibri" w:eastAsia="Times New Roman" w:hAnsi="Calibri" w:cs="Arial"/>
          <w:b/>
          <w:sz w:val="22"/>
          <w:szCs w:val="22"/>
          <w:lang w:val="de-CH" w:eastAsia="de-CH"/>
        </w:rPr>
        <w:t>gewerbeverbände sowie den KGV.</w:t>
      </w:r>
      <w:r w:rsidRPr="00451D0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</w:t>
      </w:r>
    </w:p>
    <w:p w:rsidR="00B576E4" w:rsidRDefault="00B576E4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451D0D" w:rsidRPr="00B576E4" w:rsidRDefault="00B576E4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b/>
          <w:sz w:val="22"/>
          <w:szCs w:val="22"/>
          <w:lang w:val="de-CH" w:eastAsia="de-CH"/>
        </w:rPr>
      </w:pPr>
      <w:r w:rsidRPr="00B576E4">
        <w:rPr>
          <w:rFonts w:ascii="Calibri" w:eastAsia="Times New Roman" w:hAnsi="Calibri" w:cs="Arial"/>
          <w:b/>
          <w:sz w:val="22"/>
          <w:szCs w:val="22"/>
          <w:lang w:val="de-CH" w:eastAsia="de-CH"/>
        </w:rPr>
        <w:t>KMU-freundliche Politiker und Politikerinnen, die dieses Programm unterstützen, setzen sich in der Legislatur 2019 – 2023 für die Ziele und Forderungen des KGV-Programms ein.</w:t>
      </w:r>
    </w:p>
    <w:p w:rsidR="00451D0D" w:rsidRPr="00451D0D" w:rsidRDefault="00451D0D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451D0D" w:rsidRPr="00617673" w:rsidRDefault="00451D0D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b/>
          <w:sz w:val="22"/>
          <w:szCs w:val="22"/>
          <w:lang w:val="de-CH" w:eastAsia="de-CH"/>
        </w:rPr>
      </w:pPr>
      <w:r w:rsidRPr="00451D0D">
        <w:rPr>
          <w:rFonts w:ascii="Calibri" w:eastAsia="Times New Roman" w:hAnsi="Calibri" w:cs="Arial"/>
          <w:b/>
          <w:sz w:val="22"/>
          <w:szCs w:val="22"/>
          <w:lang w:val="de-CH" w:eastAsia="de-CH"/>
        </w:rPr>
        <w:t>Präambel</w:t>
      </w:r>
    </w:p>
    <w:p w:rsidR="005B584F" w:rsidRPr="00617673" w:rsidRDefault="00451D0D" w:rsidP="005B584F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51D0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Oberstes Ziel des </w:t>
      </w:r>
      <w:r w:rsidRPr="00B576E4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KGV </w:t>
      </w:r>
      <w:r w:rsidRPr="00451D0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sind politische Rahmenbedingungen, mit denen die innovative Zürcher KMU-Wirtschaft wettbewerbsfähig bleibt, wächst, </w:t>
      </w:r>
      <w:r w:rsidR="00BC1C8B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Lehrstellen und </w:t>
      </w:r>
      <w:r w:rsidRPr="00451D0D">
        <w:rPr>
          <w:rFonts w:ascii="Calibri" w:eastAsia="Times New Roman" w:hAnsi="Calibri" w:cs="Arial"/>
          <w:sz w:val="22"/>
          <w:szCs w:val="22"/>
          <w:lang w:val="de-CH" w:eastAsia="de-CH"/>
        </w:rPr>
        <w:t>Arbeitsplätze schafft und sichert. Der Wirtschaftsstandort Zürich benötigt ein Bekenntnis der Politik zur Verbesserung der Standortqualität und Wettbewerbs</w:t>
      </w:r>
      <w:r w:rsidR="00065FF2">
        <w:rPr>
          <w:rFonts w:ascii="Calibri" w:eastAsia="Times New Roman" w:hAnsi="Calibri" w:cs="Arial"/>
          <w:sz w:val="22"/>
          <w:szCs w:val="22"/>
          <w:lang w:val="de-CH" w:eastAsia="de-CH"/>
        </w:rPr>
        <w:t>-</w:t>
      </w:r>
      <w:r w:rsidRPr="00451D0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fähigkeit gegenüber den Konkurrenz-Standorten im In- und Ausland. Damit verbunden </w:t>
      </w:r>
      <w:r w:rsidR="00065FF2" w:rsidRPr="00451D0D">
        <w:rPr>
          <w:rFonts w:ascii="Calibri" w:eastAsia="Times New Roman" w:hAnsi="Calibri" w:cs="Arial"/>
          <w:sz w:val="22"/>
          <w:szCs w:val="22"/>
          <w:lang w:val="de-CH" w:eastAsia="de-CH"/>
        </w:rPr>
        <w:t>sind</w:t>
      </w:r>
      <w:r w:rsidRPr="00451D0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</w:t>
      </w:r>
      <w:r w:rsidR="003E2F9C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auch ein guter Zugang </w:t>
      </w:r>
      <w:r w:rsidR="00226020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zu wichtigen globalen Märkten und </w:t>
      </w:r>
      <w:r w:rsidR="003E2F9C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insbesondere ein Bekenntnis </w:t>
      </w:r>
      <w:r w:rsidR="00226020">
        <w:rPr>
          <w:rFonts w:ascii="Calibri" w:eastAsia="Times New Roman" w:hAnsi="Calibri" w:cs="Arial"/>
          <w:sz w:val="22"/>
          <w:szCs w:val="22"/>
          <w:lang w:val="de-CH" w:eastAsia="de-CH"/>
        </w:rPr>
        <w:t>zu den bilateralen Verträgen.</w:t>
      </w:r>
      <w:r w:rsidRPr="00451D0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</w:t>
      </w:r>
    </w:p>
    <w:p w:rsidR="00383A96" w:rsidRPr="00617673" w:rsidRDefault="00383A96" w:rsidP="005B584F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lang w:val="de-CH" w:eastAsia="de-CH"/>
        </w:rPr>
      </w:pPr>
    </w:p>
    <w:p w:rsidR="00383A96" w:rsidRPr="00617673" w:rsidRDefault="00383A96" w:rsidP="005B584F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617673">
        <w:rPr>
          <w:rFonts w:ascii="Calibri" w:eastAsia="Times New Roman" w:hAnsi="Calibri" w:cs="Arial"/>
          <w:sz w:val="22"/>
          <w:szCs w:val="22"/>
          <w:lang w:val="de-CH" w:eastAsia="de-CH"/>
        </w:rPr>
        <w:t>Folgend</w:t>
      </w:r>
      <w:r w:rsidR="00502A82">
        <w:rPr>
          <w:rFonts w:ascii="Calibri" w:eastAsia="Times New Roman" w:hAnsi="Calibri" w:cs="Arial"/>
          <w:sz w:val="22"/>
          <w:szCs w:val="22"/>
          <w:lang w:val="de-CH" w:eastAsia="de-CH"/>
        </w:rPr>
        <w:t>e Forderungen in</w:t>
      </w:r>
      <w:r w:rsidR="00515E1C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sieben</w:t>
      </w:r>
      <w:r w:rsidRPr="00617673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Handlungsfeldern stehen für den KGV im Vordergrund:</w:t>
      </w:r>
    </w:p>
    <w:p w:rsidR="00451D0D" w:rsidRPr="00451D0D" w:rsidRDefault="00451D0D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451D0D" w:rsidRPr="00671F23" w:rsidRDefault="00451D0D" w:rsidP="00671F23">
      <w:pPr>
        <w:pStyle w:val="Listenabsatz"/>
        <w:numPr>
          <w:ilvl w:val="0"/>
          <w:numId w:val="2"/>
        </w:numPr>
        <w:shd w:val="solid" w:color="FFFFFF" w:fill="FFFFFF"/>
        <w:tabs>
          <w:tab w:val="right" w:pos="8647"/>
        </w:tabs>
        <w:ind w:left="426"/>
        <w:rPr>
          <w:rFonts w:ascii="Calibri" w:eastAsia="Times New Roman" w:hAnsi="Calibri" w:cs="Arial"/>
          <w:b/>
          <w:sz w:val="22"/>
          <w:szCs w:val="22"/>
          <w:lang w:val="de-CH" w:eastAsia="de-CH"/>
        </w:rPr>
      </w:pPr>
      <w:r w:rsidRPr="00671F23">
        <w:rPr>
          <w:rFonts w:ascii="Calibri" w:eastAsia="Times New Roman" w:hAnsi="Calibri" w:cs="Arial"/>
          <w:b/>
          <w:sz w:val="22"/>
          <w:szCs w:val="22"/>
          <w:lang w:val="de-CH" w:eastAsia="de-CH"/>
        </w:rPr>
        <w:t>Handlungsfeld Finanzen, Steuern und Gebühren</w:t>
      </w:r>
    </w:p>
    <w:p w:rsidR="002C1E85" w:rsidRDefault="00E8787A" w:rsidP="00DF0200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>
        <w:rPr>
          <w:rFonts w:ascii="Calibri" w:eastAsia="Times New Roman" w:hAnsi="Calibri" w:cs="Arial"/>
          <w:sz w:val="22"/>
          <w:szCs w:val="22"/>
          <w:lang w:val="de-CH" w:eastAsia="de-CH"/>
        </w:rPr>
        <w:t>e</w:t>
      </w:r>
      <w:r w:rsidR="00BC1C8B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ine </w:t>
      </w:r>
      <w:r w:rsidR="002C1E85" w:rsidRPr="003173C7">
        <w:rPr>
          <w:rFonts w:ascii="Calibri" w:eastAsia="Times New Roman" w:hAnsi="Calibri" w:cs="Arial"/>
          <w:sz w:val="22"/>
          <w:szCs w:val="22"/>
          <w:lang w:val="de-CH" w:eastAsia="de-CH"/>
        </w:rPr>
        <w:t>kantonale</w:t>
      </w:r>
      <w:r w:rsidR="00BC1C8B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</w:t>
      </w:r>
      <w:r w:rsidR="002C1E85" w:rsidRPr="003173C7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Steuerstrategie, damit der Kanton Zürich im Vergleich mit </w:t>
      </w:r>
      <w:r w:rsidR="0074755A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den </w:t>
      </w:r>
      <w:r w:rsidR="002C1E85" w:rsidRPr="003173C7">
        <w:rPr>
          <w:rFonts w:ascii="Calibri" w:eastAsia="Times New Roman" w:hAnsi="Calibri" w:cs="Arial"/>
          <w:sz w:val="22"/>
          <w:szCs w:val="22"/>
          <w:lang w:val="de-CH" w:eastAsia="de-CH"/>
        </w:rPr>
        <w:t>Nachbarkantonen und dem Ausland für natürliche und juristische Personen wettbewerbsfähig ist</w:t>
      </w:r>
    </w:p>
    <w:p w:rsidR="003D2F2C" w:rsidRPr="003D2F2C" w:rsidRDefault="003D2F2C" w:rsidP="003D2F2C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200299">
        <w:rPr>
          <w:rFonts w:ascii="Calibri" w:eastAsia="Times New Roman" w:hAnsi="Calibri" w:cs="Arial"/>
          <w:sz w:val="22"/>
          <w:szCs w:val="22"/>
          <w:lang w:val="de-CH" w:eastAsia="de-CH"/>
        </w:rPr>
        <w:t>keine neuen Steuern oder deren vollständige Kompensation</w:t>
      </w:r>
    </w:p>
    <w:p w:rsidR="00FB4211" w:rsidRDefault="00451D0D" w:rsidP="00FB4211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FB4211">
        <w:rPr>
          <w:rFonts w:ascii="Calibri" w:eastAsia="Times New Roman" w:hAnsi="Calibri" w:cs="Arial"/>
          <w:sz w:val="22"/>
          <w:szCs w:val="22"/>
          <w:lang w:val="de-CH" w:eastAsia="de-CH"/>
        </w:rPr>
        <w:t>eine langfristig angelegte Finanzpolitik, die sich durch ein</w:t>
      </w:r>
      <w:r w:rsidR="002B5CF5" w:rsidRPr="00FB4211">
        <w:rPr>
          <w:rFonts w:ascii="Calibri" w:eastAsia="Times New Roman" w:hAnsi="Calibri" w:cs="Arial"/>
          <w:sz w:val="22"/>
          <w:szCs w:val="22"/>
          <w:lang w:val="de-CH" w:eastAsia="de-CH"/>
        </w:rPr>
        <w:t>en ausgeglichenen Haushal</w:t>
      </w:r>
      <w:r w:rsidR="00FB4211" w:rsidRPr="00FB4211">
        <w:rPr>
          <w:rFonts w:ascii="Calibri" w:eastAsia="Times New Roman" w:hAnsi="Calibri" w:cs="Arial"/>
          <w:sz w:val="22"/>
          <w:szCs w:val="22"/>
          <w:lang w:val="de-CH" w:eastAsia="de-CH"/>
        </w:rPr>
        <w:t>t</w:t>
      </w:r>
      <w:r w:rsidR="002B5CF5" w:rsidRPr="00FB4211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auszeichnet. </w:t>
      </w:r>
      <w:r w:rsidR="00FB4211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Ein hoher </w:t>
      </w:r>
      <w:r w:rsidR="00FB4211" w:rsidRPr="00FB4211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Eigenfinanzierungsgrad </w:t>
      </w:r>
      <w:r w:rsidR="00FB4211">
        <w:rPr>
          <w:rFonts w:ascii="Calibri" w:eastAsia="Times New Roman" w:hAnsi="Calibri" w:cs="Arial"/>
          <w:sz w:val="22"/>
          <w:szCs w:val="22"/>
          <w:lang w:val="de-CH" w:eastAsia="de-CH"/>
        </w:rPr>
        <w:t>ermöglicht</w:t>
      </w:r>
      <w:r w:rsidR="008516D5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dabei</w:t>
      </w:r>
      <w:r w:rsidR="00FB4211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konstant hohe </w:t>
      </w:r>
      <w:r w:rsidR="002B5CF5" w:rsidRPr="00FB4211">
        <w:rPr>
          <w:rFonts w:ascii="Calibri" w:eastAsia="Times New Roman" w:hAnsi="Calibri" w:cs="Arial"/>
          <w:sz w:val="22"/>
          <w:szCs w:val="22"/>
          <w:lang w:val="de-CH" w:eastAsia="de-CH"/>
        </w:rPr>
        <w:t>Investitionen in die Infrastrukturen</w:t>
      </w:r>
    </w:p>
    <w:p w:rsidR="00451D0D" w:rsidRPr="00FB4211" w:rsidRDefault="00451D0D" w:rsidP="00FB4211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FB4211">
        <w:rPr>
          <w:rFonts w:ascii="Calibri" w:eastAsia="Times New Roman" w:hAnsi="Calibri" w:cs="Arial"/>
          <w:sz w:val="22"/>
          <w:szCs w:val="22"/>
          <w:lang w:val="de-CH" w:eastAsia="de-CH"/>
        </w:rPr>
        <w:t>ein Staat, der weniger schnell wächst als die W</w:t>
      </w:r>
      <w:r w:rsidR="003173C7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irtschaftsleistung. </w:t>
      </w:r>
      <w:r w:rsidR="00D04557">
        <w:rPr>
          <w:rFonts w:ascii="Calibri" w:eastAsia="Times New Roman" w:hAnsi="Calibri" w:cs="Arial"/>
          <w:sz w:val="22"/>
          <w:szCs w:val="22"/>
          <w:lang w:val="de-CH" w:eastAsia="de-CH"/>
        </w:rPr>
        <w:t>Ein besonderes Augenmerk gilt den grössten Kostentreibern im Sozial-</w:t>
      </w:r>
      <w:r w:rsidR="00065FF2">
        <w:rPr>
          <w:rFonts w:ascii="Calibri" w:eastAsia="Times New Roman" w:hAnsi="Calibri" w:cs="Arial"/>
          <w:sz w:val="22"/>
          <w:szCs w:val="22"/>
          <w:lang w:val="de-CH" w:eastAsia="de-CH"/>
        </w:rPr>
        <w:t>,</w:t>
      </w:r>
      <w:r w:rsidR="00D04557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Gesundheits- und Bildungswesen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verursachergerechte Gebühren, die sich konsequent nach Kriterien wie Effizienz und Effektivität orientiere</w:t>
      </w:r>
      <w:r w:rsidR="003B29BA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n sowie </w:t>
      </w:r>
      <w:r w:rsidR="00200299">
        <w:rPr>
          <w:rFonts w:ascii="Calibri" w:eastAsia="Times New Roman" w:hAnsi="Calibri" w:cs="Arial"/>
          <w:sz w:val="22"/>
          <w:szCs w:val="22"/>
          <w:lang w:val="de-CH" w:eastAsia="de-CH"/>
        </w:rPr>
        <w:t>transparent ausgewiesen sind</w:t>
      </w:r>
    </w:p>
    <w:p w:rsidR="00451D0D" w:rsidRPr="00451D0D" w:rsidRDefault="00451D0D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451D0D" w:rsidRPr="00462E2F" w:rsidRDefault="00451D0D" w:rsidP="00671F23">
      <w:pPr>
        <w:pStyle w:val="Listenabsatz"/>
        <w:numPr>
          <w:ilvl w:val="0"/>
          <w:numId w:val="2"/>
        </w:numPr>
        <w:shd w:val="solid" w:color="FFFFFF" w:fill="FFFFFF"/>
        <w:tabs>
          <w:tab w:val="right" w:pos="8647"/>
        </w:tabs>
        <w:ind w:left="426"/>
        <w:rPr>
          <w:rFonts w:ascii="Calibri" w:eastAsia="Times New Roman" w:hAnsi="Calibri" w:cs="Arial"/>
          <w:b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b/>
          <w:sz w:val="22"/>
          <w:szCs w:val="22"/>
          <w:lang w:val="de-CH" w:eastAsia="de-CH"/>
        </w:rPr>
        <w:t>Handlungsfeld Raumplanung</w:t>
      </w:r>
    </w:p>
    <w:p w:rsidR="00C34E8F" w:rsidRPr="00C34E8F" w:rsidRDefault="00C34E8F" w:rsidP="00200299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C34E8F">
        <w:rPr>
          <w:rFonts w:ascii="Calibri" w:eastAsia="Times New Roman" w:hAnsi="Calibri" w:cs="Arial"/>
          <w:sz w:val="22"/>
          <w:szCs w:val="22"/>
          <w:lang w:val="de-CH" w:eastAsia="de-CH"/>
        </w:rPr>
        <w:t>ausreichende Flächen für Wohnen und Arbeiten</w:t>
      </w:r>
    </w:p>
    <w:p w:rsidR="00F216F1" w:rsidRPr="00200299" w:rsidRDefault="00065FF2" w:rsidP="00200299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>
        <w:rPr>
          <w:rFonts w:ascii="Calibri" w:eastAsia="Times New Roman" w:hAnsi="Calibri" w:cs="Arial"/>
          <w:sz w:val="22"/>
          <w:szCs w:val="22"/>
          <w:lang w:val="de-CH" w:eastAsia="de-CH"/>
        </w:rPr>
        <w:t>k</w:t>
      </w:r>
      <w:r w:rsidR="00C215D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antonale und regionale </w:t>
      </w:r>
      <w:r w:rsidR="00A57E5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Richtplanungen, die </w:t>
      </w:r>
      <w:r w:rsidR="00C215D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auch </w:t>
      </w:r>
      <w:r w:rsidR="00C34E8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Standorte </w:t>
      </w:r>
      <w:r w:rsidR="00C215DF">
        <w:rPr>
          <w:rFonts w:ascii="Calibri" w:eastAsia="Times New Roman" w:hAnsi="Calibri" w:cs="Arial"/>
          <w:sz w:val="22"/>
          <w:szCs w:val="22"/>
          <w:lang w:val="de-CH" w:eastAsia="de-CH"/>
        </w:rPr>
        <w:t>für</w:t>
      </w:r>
      <w:r w:rsidR="007375BE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verkehrsintensive und produzierende Betriebe</w:t>
      </w:r>
      <w:r w:rsidR="00A57E5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ermöglichen</w:t>
      </w:r>
    </w:p>
    <w:p w:rsidR="00451D0D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einfache, rasche und kostengünstige Bau</w:t>
      </w:r>
      <w:r w:rsidR="003714F7">
        <w:rPr>
          <w:rFonts w:ascii="Calibri" w:eastAsia="Times New Roman" w:hAnsi="Calibri" w:cs="Arial"/>
          <w:sz w:val="22"/>
          <w:szCs w:val="22"/>
          <w:lang w:val="de-CH" w:eastAsia="de-CH"/>
        </w:rPr>
        <w:t>bewilligungs</w:t>
      </w: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verfahren</w:t>
      </w:r>
      <w:r w:rsidR="00D10B0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mit wenigen staatlichen Auflagen</w:t>
      </w:r>
    </w:p>
    <w:p w:rsidR="00200299" w:rsidRPr="00200299" w:rsidRDefault="00200299" w:rsidP="00200299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451D0D" w:rsidRPr="00462E2F" w:rsidRDefault="00451D0D" w:rsidP="00671F23">
      <w:pPr>
        <w:pStyle w:val="Listenabsatz"/>
        <w:numPr>
          <w:ilvl w:val="0"/>
          <w:numId w:val="2"/>
        </w:numPr>
        <w:shd w:val="solid" w:color="FFFFFF" w:fill="FFFFFF"/>
        <w:tabs>
          <w:tab w:val="right" w:pos="8647"/>
        </w:tabs>
        <w:ind w:left="426"/>
        <w:rPr>
          <w:rFonts w:ascii="Calibri" w:eastAsia="Times New Roman" w:hAnsi="Calibri" w:cs="Arial"/>
          <w:b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b/>
          <w:sz w:val="22"/>
          <w:szCs w:val="22"/>
          <w:lang w:val="de-CH" w:eastAsia="de-CH"/>
        </w:rPr>
        <w:t>Handlungsfeld Verkehr</w:t>
      </w:r>
    </w:p>
    <w:p w:rsidR="00451D0D" w:rsidRPr="00E8787A" w:rsidRDefault="00D10B0D" w:rsidP="00E8787A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8A0A3A">
        <w:rPr>
          <w:rFonts w:ascii="Calibri" w:eastAsia="Times New Roman" w:hAnsi="Calibri" w:cs="Arial"/>
          <w:sz w:val="22"/>
          <w:szCs w:val="22"/>
          <w:lang w:val="de-CH" w:eastAsia="de-CH"/>
        </w:rPr>
        <w:t>leistungsfähige Verkehrsinfrastruktur</w:t>
      </w:r>
      <w:r w:rsidR="008A0A3A" w:rsidRPr="008A0A3A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en und den systematischen </w:t>
      </w:r>
      <w:r w:rsidR="00451D0D" w:rsidRPr="008A0A3A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Abbau </w:t>
      </w:r>
      <w:r w:rsidR="008A0A3A" w:rsidRPr="008A0A3A">
        <w:rPr>
          <w:rFonts w:ascii="Calibri" w:eastAsia="Times New Roman" w:hAnsi="Calibri" w:cs="Arial"/>
          <w:sz w:val="22"/>
          <w:szCs w:val="22"/>
          <w:lang w:val="de-CH" w:eastAsia="de-CH"/>
        </w:rPr>
        <w:t>von</w:t>
      </w:r>
      <w:r w:rsidR="00451D0D" w:rsidRPr="008A0A3A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Verkehrsengpässen</w:t>
      </w:r>
      <w:r w:rsidR="00263989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ohne </w:t>
      </w:r>
      <w:r w:rsidR="00451D0D" w:rsidRPr="00E8787A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einseitige Diskriminierung des motorisierten Individualverkehrs (MIV) durch Verkehrsbeschränkungen </w:t>
      </w:r>
    </w:p>
    <w:p w:rsidR="00A57E5D" w:rsidRPr="00A57E5D" w:rsidRDefault="00065FF2" w:rsidP="00A57E5D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>
        <w:rPr>
          <w:rFonts w:ascii="Calibri" w:eastAsia="Times New Roman" w:hAnsi="Calibri" w:cs="Arial"/>
          <w:sz w:val="22"/>
          <w:szCs w:val="22"/>
          <w:lang w:val="de-CH" w:eastAsia="de-CH"/>
        </w:rPr>
        <w:t>w</w:t>
      </w:r>
      <w:r w:rsidR="00A57E5D" w:rsidRPr="005D0BA9">
        <w:rPr>
          <w:rFonts w:ascii="Calibri" w:eastAsia="Times New Roman" w:hAnsi="Calibri" w:cs="Arial"/>
          <w:sz w:val="22"/>
          <w:szCs w:val="22"/>
          <w:lang w:val="de-CH" w:eastAsia="de-CH"/>
        </w:rPr>
        <w:t>ettbewerbsfähige Verkehrsabgaben</w:t>
      </w:r>
      <w:r w:rsidR="00A57E5D">
        <w:rPr>
          <w:rFonts w:ascii="Calibri" w:eastAsia="Times New Roman" w:hAnsi="Calibri" w:cs="Arial"/>
          <w:sz w:val="22"/>
          <w:szCs w:val="22"/>
          <w:lang w:val="de-CH" w:eastAsia="de-CH"/>
        </w:rPr>
        <w:t>, die vollständig in die Strasseninfrastruktur fliessen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lastRenderedPageBreak/>
        <w:t>ein der Nachfrage entsprechendes Angebo</w:t>
      </w:r>
      <w:r w:rsidR="003154CB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t an Direktverbindungen in die </w:t>
      </w: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europäischen und globalen Absatzmärkte ab dem Flughafendrehkreuz Zürich</w:t>
      </w:r>
    </w:p>
    <w:p w:rsidR="005D0BA9" w:rsidRPr="00F23D29" w:rsidRDefault="008F12FC" w:rsidP="005D0BA9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F23D29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genügend Kapazität für die </w:t>
      </w:r>
      <w:r w:rsidR="00451D0D" w:rsidRPr="00F23D29">
        <w:rPr>
          <w:rFonts w:ascii="Calibri" w:eastAsia="Times New Roman" w:hAnsi="Calibri" w:cs="Arial"/>
          <w:sz w:val="22"/>
          <w:szCs w:val="22"/>
          <w:lang w:val="de-CH" w:eastAsia="de-CH"/>
        </w:rPr>
        <w:t>Geschäftsluftfahrt</w:t>
      </w:r>
      <w:r w:rsidR="00F23D29" w:rsidRPr="00F23D29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unter Einbezug des Flughafens Dübendorf</w:t>
      </w:r>
    </w:p>
    <w:p w:rsidR="00451D0D" w:rsidRPr="00451D0D" w:rsidRDefault="00451D0D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451D0D" w:rsidRPr="00462E2F" w:rsidRDefault="00451D0D" w:rsidP="00671F23">
      <w:pPr>
        <w:pStyle w:val="Listenabsatz"/>
        <w:numPr>
          <w:ilvl w:val="0"/>
          <w:numId w:val="2"/>
        </w:numPr>
        <w:shd w:val="solid" w:color="FFFFFF" w:fill="FFFFFF"/>
        <w:tabs>
          <w:tab w:val="right" w:pos="8647"/>
        </w:tabs>
        <w:ind w:left="426"/>
        <w:rPr>
          <w:rFonts w:ascii="Calibri" w:eastAsia="Times New Roman" w:hAnsi="Calibri" w:cs="Arial"/>
          <w:b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b/>
          <w:sz w:val="22"/>
          <w:szCs w:val="22"/>
          <w:lang w:val="de-CH" w:eastAsia="de-CH"/>
        </w:rPr>
        <w:t>Handlungsfeld Arbeit</w:t>
      </w:r>
    </w:p>
    <w:p w:rsidR="0039201F" w:rsidRPr="004A74CF" w:rsidRDefault="0039201F" w:rsidP="004A74C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ein flexible</w:t>
      </w:r>
      <w:r w:rsidR="00065FF2">
        <w:rPr>
          <w:rFonts w:ascii="Calibri" w:eastAsia="Times New Roman" w:hAnsi="Calibri" w:cs="Arial"/>
          <w:sz w:val="22"/>
          <w:szCs w:val="22"/>
          <w:lang w:val="de-CH" w:eastAsia="de-CH"/>
        </w:rPr>
        <w:t>r</w:t>
      </w: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Arbeitsmarkt und die wirtschaftsfreundliche Umsetzung des Arbeitsgesetzes</w:t>
      </w:r>
    </w:p>
    <w:p w:rsidR="00451D0D" w:rsidRPr="00B96549" w:rsidRDefault="0039201F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B96549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Vereinbarkeit von Beruf und </w:t>
      </w:r>
      <w:r w:rsidR="004A74CF" w:rsidRPr="00B96549">
        <w:rPr>
          <w:rFonts w:ascii="Calibri" w:eastAsia="Times New Roman" w:hAnsi="Calibri" w:cs="Arial"/>
          <w:sz w:val="22"/>
          <w:szCs w:val="22"/>
          <w:lang w:val="de-CH" w:eastAsia="de-CH"/>
        </w:rPr>
        <w:t>Familie</w:t>
      </w:r>
      <w:r w:rsidR="003B29BA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ohne </w:t>
      </w:r>
      <w:r w:rsidR="00451D0D" w:rsidRPr="00B96549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einseitige Finanzierung durch </w:t>
      </w:r>
      <w:r w:rsidR="003B29BA">
        <w:rPr>
          <w:rFonts w:ascii="Calibri" w:eastAsia="Times New Roman" w:hAnsi="Calibri" w:cs="Arial"/>
          <w:sz w:val="22"/>
          <w:szCs w:val="22"/>
          <w:lang w:val="de-CH" w:eastAsia="de-CH"/>
        </w:rPr>
        <w:t>die Arbeitgeber</w:t>
      </w:r>
    </w:p>
    <w:p w:rsidR="00451D0D" w:rsidRPr="00451D0D" w:rsidRDefault="00451D0D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451D0D" w:rsidRPr="00462E2F" w:rsidRDefault="00451D0D" w:rsidP="00671F23">
      <w:pPr>
        <w:pStyle w:val="Listenabsatz"/>
        <w:numPr>
          <w:ilvl w:val="0"/>
          <w:numId w:val="2"/>
        </w:numPr>
        <w:shd w:val="solid" w:color="FFFFFF" w:fill="FFFFFF"/>
        <w:tabs>
          <w:tab w:val="right" w:pos="8647"/>
        </w:tabs>
        <w:ind w:left="426"/>
        <w:rPr>
          <w:rFonts w:ascii="Calibri" w:eastAsia="Times New Roman" w:hAnsi="Calibri" w:cs="Arial"/>
          <w:b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b/>
          <w:sz w:val="22"/>
          <w:szCs w:val="22"/>
          <w:lang w:val="de-CH" w:eastAsia="de-CH"/>
        </w:rPr>
        <w:t>Handlungsfeld Energie und Umwelt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eine sichere und günstige Energieversorgung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eine Umweltpol</w:t>
      </w:r>
      <w:r w:rsidR="00B442C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itik, die auf marktwirtschaftliche </w:t>
      </w: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Grundsätze </w:t>
      </w:r>
      <w:r w:rsidR="00B442C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setzt </w:t>
      </w: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und auf Subventionierung und Umverteilung verzichtet</w:t>
      </w:r>
    </w:p>
    <w:p w:rsidR="00451D0D" w:rsidRPr="001F5B3D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1F5B3D">
        <w:rPr>
          <w:rFonts w:ascii="Calibri" w:eastAsia="Times New Roman" w:hAnsi="Calibri" w:cs="Arial"/>
          <w:sz w:val="22"/>
          <w:szCs w:val="22"/>
          <w:lang w:val="de-CH" w:eastAsia="de-CH"/>
        </w:rPr>
        <w:t>keine ideologische</w:t>
      </w:r>
      <w:r w:rsidR="00B442CF">
        <w:rPr>
          <w:rFonts w:ascii="Calibri" w:eastAsia="Times New Roman" w:hAnsi="Calibri" w:cs="Arial"/>
          <w:sz w:val="22"/>
          <w:szCs w:val="22"/>
          <w:lang w:val="de-CH" w:eastAsia="de-CH"/>
        </w:rPr>
        <w:t>n</w:t>
      </w:r>
      <w:r w:rsidRPr="001F5B3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Technologieverbote</w:t>
      </w:r>
    </w:p>
    <w:p w:rsidR="00451D0D" w:rsidRPr="00451D0D" w:rsidRDefault="00451D0D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451D0D" w:rsidRPr="00462E2F" w:rsidRDefault="00451D0D" w:rsidP="00671F23">
      <w:pPr>
        <w:pStyle w:val="Listenabsatz"/>
        <w:numPr>
          <w:ilvl w:val="0"/>
          <w:numId w:val="2"/>
        </w:numPr>
        <w:shd w:val="solid" w:color="FFFFFF" w:fill="FFFFFF"/>
        <w:tabs>
          <w:tab w:val="right" w:pos="8647"/>
        </w:tabs>
        <w:ind w:left="426"/>
        <w:rPr>
          <w:rFonts w:ascii="Calibri" w:eastAsia="Times New Roman" w:hAnsi="Calibri" w:cs="Arial"/>
          <w:b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b/>
          <w:sz w:val="22"/>
          <w:szCs w:val="22"/>
          <w:lang w:val="de-CH" w:eastAsia="de-CH"/>
        </w:rPr>
        <w:t>Handlungsfeld Bildung, Forschung und Entwicklung</w:t>
      </w:r>
    </w:p>
    <w:p w:rsidR="00451D0D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B442CF">
        <w:rPr>
          <w:rFonts w:ascii="Calibri" w:eastAsia="Times New Roman" w:hAnsi="Calibri" w:cs="Arial"/>
          <w:sz w:val="22"/>
          <w:szCs w:val="22"/>
          <w:lang w:val="de-CH" w:eastAsia="de-CH"/>
        </w:rPr>
        <w:t>eine Bildungspolitik, die international federführend die künftige</w:t>
      </w:r>
      <w:r w:rsidR="00065FF2">
        <w:rPr>
          <w:rFonts w:ascii="Calibri" w:eastAsia="Times New Roman" w:hAnsi="Calibri" w:cs="Arial"/>
          <w:sz w:val="22"/>
          <w:szCs w:val="22"/>
          <w:lang w:val="de-CH" w:eastAsia="de-CH"/>
        </w:rPr>
        <w:t>n</w:t>
      </w:r>
      <w:r w:rsidRPr="00B442C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Generationen auf den Arbeitsmarkt vorbereitet. Insbesondere sind Massnahmen</w:t>
      </w:r>
      <w:r w:rsidR="00D977FE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</w:t>
      </w:r>
      <w:r w:rsidR="00B34DE9">
        <w:rPr>
          <w:rFonts w:ascii="Calibri" w:eastAsia="Times New Roman" w:hAnsi="Calibri" w:cs="Arial"/>
          <w:sz w:val="22"/>
          <w:szCs w:val="22"/>
          <w:lang w:val="de-CH" w:eastAsia="de-CH"/>
        </w:rPr>
        <w:t>notwendig</w:t>
      </w:r>
      <w:r w:rsidRPr="00B442C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, die </w:t>
      </w:r>
      <w:r w:rsidR="00D977FE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den Jugendlichen </w:t>
      </w:r>
      <w:r w:rsidRPr="00B442C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den </w:t>
      </w:r>
      <w:r w:rsidR="00D977FE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erfolgreichen </w:t>
      </w:r>
      <w:r w:rsidRPr="00B442C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Übertritt von der Sekundarstufe I in die berufliche Grundbildung </w:t>
      </w:r>
      <w:r w:rsidR="00D977FE">
        <w:rPr>
          <w:rFonts w:ascii="Calibri" w:eastAsia="Times New Roman" w:hAnsi="Calibri" w:cs="Arial"/>
          <w:sz w:val="22"/>
          <w:szCs w:val="22"/>
          <w:lang w:val="de-CH" w:eastAsia="de-CH"/>
        </w:rPr>
        <w:t>ermöglichen</w:t>
      </w:r>
    </w:p>
    <w:p w:rsidR="00CF68B8" w:rsidRPr="00CF68B8" w:rsidRDefault="00CF68B8" w:rsidP="00CF68B8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B34DE9">
        <w:rPr>
          <w:rFonts w:ascii="Calibri" w:eastAsia="Times New Roman" w:hAnsi="Calibri" w:cs="Arial"/>
          <w:sz w:val="22"/>
          <w:szCs w:val="22"/>
          <w:lang w:val="de-CH" w:eastAsia="de-CH"/>
        </w:rPr>
        <w:t>Stärkung der Berufsmaturität unter Beibehaltung der kantonalen gymnasialen Maturit</w:t>
      </w:r>
      <w:r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ätsquote von maximal 20 Prozent, um einen leistungsstarken Berufsnachwuchs für die KMU zu sichern 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konsequente Weiterentwicklung der dualen Berufsbildung auf die Bedürfnisse und Veränderungen</w:t>
      </w:r>
      <w:r w:rsidR="00956EE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</w:t>
      </w:r>
      <w:r w:rsidR="008C0146">
        <w:rPr>
          <w:rFonts w:ascii="Calibri" w:eastAsia="Times New Roman" w:hAnsi="Calibri" w:cs="Arial"/>
          <w:sz w:val="22"/>
          <w:szCs w:val="22"/>
          <w:lang w:val="de-CH" w:eastAsia="de-CH"/>
        </w:rPr>
        <w:t>des Gewerbes und der Wirtschaft</w:t>
      </w:r>
    </w:p>
    <w:p w:rsidR="00DD777B" w:rsidRPr="00043308" w:rsidRDefault="00A16B00" w:rsidP="00043308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043308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hoher Praxisbezug der Zürcher Fachhochschulen bei Forschung, Lehre und Weiterbildung sowie eine </w:t>
      </w:r>
      <w:r w:rsidR="00DC3EAD" w:rsidRPr="00043308">
        <w:rPr>
          <w:rFonts w:ascii="Calibri" w:eastAsia="Times New Roman" w:hAnsi="Calibri" w:cs="Arial"/>
          <w:sz w:val="22"/>
          <w:szCs w:val="22"/>
          <w:lang w:val="de-CH" w:eastAsia="de-CH"/>
        </w:rPr>
        <w:t>klare Abgrenzung zur universitären Ausbildung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Zugang der Zürcher Hochschulen</w:t>
      </w:r>
      <w:r w:rsidR="00DD777B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zu</w:t>
      </w: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nationalen und internationalen Forschungskooperationen</w:t>
      </w:r>
    </w:p>
    <w:p w:rsidR="00462E2F" w:rsidRDefault="00462E2F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b/>
          <w:sz w:val="22"/>
          <w:szCs w:val="22"/>
          <w:lang w:val="de-CH" w:eastAsia="de-CH"/>
        </w:rPr>
      </w:pPr>
    </w:p>
    <w:p w:rsidR="00451D0D" w:rsidRPr="00462E2F" w:rsidRDefault="00451D0D" w:rsidP="00671F23">
      <w:pPr>
        <w:pStyle w:val="Listenabsatz"/>
        <w:numPr>
          <w:ilvl w:val="0"/>
          <w:numId w:val="2"/>
        </w:numPr>
        <w:shd w:val="solid" w:color="FFFFFF" w:fill="FFFFFF"/>
        <w:tabs>
          <w:tab w:val="right" w:pos="8647"/>
        </w:tabs>
        <w:ind w:left="426"/>
        <w:rPr>
          <w:rFonts w:ascii="Calibri" w:eastAsia="Times New Roman" w:hAnsi="Calibri" w:cs="Arial"/>
          <w:b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b/>
          <w:sz w:val="22"/>
          <w:szCs w:val="22"/>
          <w:lang w:val="de-CH" w:eastAsia="de-CH"/>
        </w:rPr>
        <w:t>Handlungsfeld Ordnungs- und Standortpolitik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messbare Reduktion der Regulierung und ihrer Folgekosten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ein Staat, der moderne Entwicklungen wie die Digitalisierung</w:t>
      </w:r>
      <w:r w:rsidR="006303C5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zulässt und selber aktiv nutzt, um Bürokratie abzubauen 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Rechtssicherheit und keine Aushöhlung des Privateigentums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ein Staat, der auf Eigenverantwortung setzt und privaten Initiativen wo immer möglich den Vortritt lässt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ein Staat, der </w:t>
      </w:r>
      <w:r w:rsidR="00956EE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die Privatwirtschaft </w:t>
      </w: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nicht mit eigenen Unternehmen und Organisationen konkurrenziert sowie Interessenkonflikte als Eigentümer, Leistungsbesteller und Regulator vermeidet</w:t>
      </w:r>
    </w:p>
    <w:p w:rsidR="00451D0D" w:rsidRPr="00462E2F" w:rsidRDefault="00435645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>
        <w:rPr>
          <w:rFonts w:ascii="Calibri" w:eastAsia="Times New Roman" w:hAnsi="Calibri" w:cs="Arial"/>
          <w:sz w:val="22"/>
          <w:szCs w:val="22"/>
          <w:lang w:val="de-CH" w:eastAsia="de-CH"/>
        </w:rPr>
        <w:t>un</w:t>
      </w:r>
      <w:r w:rsidR="00451D0D"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gehinderte</w:t>
      </w:r>
      <w:r>
        <w:rPr>
          <w:rFonts w:ascii="Calibri" w:eastAsia="Times New Roman" w:hAnsi="Calibri" w:cs="Arial"/>
          <w:sz w:val="22"/>
          <w:szCs w:val="22"/>
          <w:lang w:val="de-CH" w:eastAsia="de-CH"/>
        </w:rPr>
        <w:t>r</w:t>
      </w:r>
      <w:r w:rsidR="00451D0D"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Zugang zu den internationalen Märkten</w:t>
      </w:r>
    </w:p>
    <w:p w:rsidR="00451D0D" w:rsidRPr="00462E2F" w:rsidRDefault="00451D0D" w:rsidP="00462E2F">
      <w:pPr>
        <w:pStyle w:val="Listenabsatz"/>
        <w:numPr>
          <w:ilvl w:val="0"/>
          <w:numId w:val="1"/>
        </w:num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Umsetzung von Bundesgesetzen ohne weitere </w:t>
      </w:r>
      <w:r w:rsidR="00E05F8F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kantonale </w:t>
      </w:r>
      <w:r w:rsidRPr="00462E2F">
        <w:rPr>
          <w:rFonts w:ascii="Calibri" w:eastAsia="Times New Roman" w:hAnsi="Calibri" w:cs="Arial"/>
          <w:sz w:val="22"/>
          <w:szCs w:val="22"/>
          <w:lang w:val="de-CH" w:eastAsia="de-CH"/>
        </w:rPr>
        <w:t>Verschärfungen</w:t>
      </w:r>
    </w:p>
    <w:p w:rsidR="005D0BA9" w:rsidRDefault="005D0BA9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5D0BA9" w:rsidRDefault="005D0BA9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937286" w:rsidRDefault="00937286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937286" w:rsidRDefault="00937286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</w:p>
    <w:p w:rsidR="00451D0D" w:rsidRDefault="005063B9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>
        <w:rPr>
          <w:rFonts w:ascii="Calibri" w:eastAsia="Times New Roman" w:hAnsi="Calibri" w:cs="Arial"/>
          <w:sz w:val="22"/>
          <w:szCs w:val="22"/>
          <w:lang w:val="de-CH" w:eastAsia="de-CH"/>
        </w:rPr>
        <w:t>Version 0.</w:t>
      </w:r>
      <w:r w:rsidR="00E8787A">
        <w:rPr>
          <w:rFonts w:ascii="Calibri" w:eastAsia="Times New Roman" w:hAnsi="Calibri" w:cs="Arial"/>
          <w:sz w:val="22"/>
          <w:szCs w:val="22"/>
          <w:lang w:val="de-CH" w:eastAsia="de-CH"/>
        </w:rPr>
        <w:t>5</w:t>
      </w:r>
      <w:r w:rsidR="00451D0D" w:rsidRPr="00451D0D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 / </w:t>
      </w:r>
      <w:r w:rsidR="00BC1C8B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verabschiedet vom </w:t>
      </w:r>
      <w:r w:rsidR="00671F23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KGV-Vorstandsausschuss am 26. September </w:t>
      </w:r>
      <w:r w:rsidR="00451D0D" w:rsidRPr="00451D0D">
        <w:rPr>
          <w:rFonts w:ascii="Calibri" w:eastAsia="Times New Roman" w:hAnsi="Calibri" w:cs="Arial"/>
          <w:sz w:val="22"/>
          <w:szCs w:val="22"/>
          <w:lang w:val="de-CH" w:eastAsia="de-CH"/>
        </w:rPr>
        <w:t>2018</w:t>
      </w:r>
    </w:p>
    <w:p w:rsidR="00E51228" w:rsidRPr="00451D0D" w:rsidRDefault="00A7379A" w:rsidP="00451D0D">
      <w:pPr>
        <w:shd w:val="solid" w:color="FFFFFF" w:fill="FFFFFF"/>
        <w:tabs>
          <w:tab w:val="right" w:pos="8647"/>
        </w:tabs>
        <w:rPr>
          <w:rFonts w:ascii="Calibri" w:eastAsia="Times New Roman" w:hAnsi="Calibri" w:cs="Arial"/>
          <w:sz w:val="22"/>
          <w:szCs w:val="22"/>
          <w:lang w:val="de-CH" w:eastAsia="de-CH"/>
        </w:rPr>
      </w:pPr>
      <w:r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Anmerkung: </w:t>
      </w:r>
      <w:bookmarkStart w:id="0" w:name="_GoBack"/>
      <w:bookmarkEnd w:id="0"/>
      <w:r w:rsidR="00E51228">
        <w:rPr>
          <w:rFonts w:ascii="Calibri" w:eastAsia="Times New Roman" w:hAnsi="Calibri" w:cs="Arial"/>
          <w:sz w:val="22"/>
          <w:szCs w:val="22"/>
          <w:lang w:val="de-CH" w:eastAsia="de-CH"/>
        </w:rPr>
        <w:t xml:space="preserve">Bezirksgewerbeverbände können die KGV-Kriterien mit eigenen Kriterien ergänzen. Auskunft erteilt der zuständige </w:t>
      </w:r>
      <w:hyperlink r:id="rId8" w:history="1">
        <w:r w:rsidR="00E51228" w:rsidRPr="00E51228">
          <w:rPr>
            <w:rStyle w:val="Hyperlink"/>
            <w:rFonts w:ascii="Calibri" w:eastAsia="Times New Roman" w:hAnsi="Calibri" w:cs="Arial"/>
            <w:sz w:val="22"/>
            <w:szCs w:val="22"/>
            <w:lang w:val="de-CH" w:eastAsia="de-CH"/>
          </w:rPr>
          <w:t>BGV</w:t>
        </w:r>
      </w:hyperlink>
    </w:p>
    <w:sectPr w:rsidR="00E51228" w:rsidRPr="00451D0D" w:rsidSect="00E351F1">
      <w:headerReference w:type="default" r:id="rId9"/>
      <w:footerReference w:type="default" r:id="rId10"/>
      <w:pgSz w:w="11900" w:h="16840"/>
      <w:pgMar w:top="3403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0D" w:rsidRDefault="00451D0D" w:rsidP="00E351F1">
      <w:r>
        <w:separator/>
      </w:r>
    </w:p>
  </w:endnote>
  <w:endnote w:type="continuationSeparator" w:id="0">
    <w:p w:rsidR="00451D0D" w:rsidRDefault="00451D0D" w:rsidP="00E3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F1" w:rsidRDefault="001C7FD1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533FFFCA" wp14:editId="527696E3">
          <wp:simplePos x="0" y="0"/>
          <wp:positionH relativeFrom="column">
            <wp:posOffset>-114300</wp:posOffset>
          </wp:positionH>
          <wp:positionV relativeFrom="paragraph">
            <wp:posOffset>-81915</wp:posOffset>
          </wp:positionV>
          <wp:extent cx="5697220" cy="40767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2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0D" w:rsidRDefault="00451D0D" w:rsidP="00E351F1">
      <w:r>
        <w:separator/>
      </w:r>
    </w:p>
  </w:footnote>
  <w:footnote w:type="continuationSeparator" w:id="0">
    <w:p w:rsidR="00451D0D" w:rsidRDefault="00451D0D" w:rsidP="00E3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23" w:rsidRPr="00671F23" w:rsidRDefault="00E351F1" w:rsidP="00937286">
    <w:pPr>
      <w:pStyle w:val="Kopfzeile"/>
      <w:tabs>
        <w:tab w:val="clear" w:pos="4536"/>
        <w:tab w:val="clear" w:pos="9072"/>
      </w:tabs>
      <w:ind w:left="708"/>
      <w:jc w:val="right"/>
      <w:rPr>
        <w:noProof/>
        <w:lang w:val="de-CH" w:eastAsia="de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69EB572" wp14:editId="71A3CB4D">
          <wp:simplePos x="0" y="0"/>
          <wp:positionH relativeFrom="leftMargin">
            <wp:posOffset>1082040</wp:posOffset>
          </wp:positionH>
          <wp:positionV relativeFrom="topMargin">
            <wp:posOffset>457200</wp:posOffset>
          </wp:positionV>
          <wp:extent cx="1270635" cy="9912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rea3:Dropbox (Transformer):Kreation:KGV:Projekte_2017:Redesign:2_Ausarbeitung:Logo:RGB:KGV_LOGO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3B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025"/>
    <w:multiLevelType w:val="hybridMultilevel"/>
    <w:tmpl w:val="B6F67810"/>
    <w:lvl w:ilvl="0" w:tplc="4198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81D29"/>
    <w:multiLevelType w:val="hybridMultilevel"/>
    <w:tmpl w:val="E3302C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0D"/>
    <w:rsid w:val="00043308"/>
    <w:rsid w:val="00065FF2"/>
    <w:rsid w:val="000803FF"/>
    <w:rsid w:val="001A4CF8"/>
    <w:rsid w:val="001C7FD1"/>
    <w:rsid w:val="001F5B3D"/>
    <w:rsid w:val="00200299"/>
    <w:rsid w:val="00210274"/>
    <w:rsid w:val="00226020"/>
    <w:rsid w:val="00263989"/>
    <w:rsid w:val="002A6576"/>
    <w:rsid w:val="002B5CF5"/>
    <w:rsid w:val="002C1E85"/>
    <w:rsid w:val="003154CB"/>
    <w:rsid w:val="003173C7"/>
    <w:rsid w:val="003714F7"/>
    <w:rsid w:val="0037372A"/>
    <w:rsid w:val="00383A96"/>
    <w:rsid w:val="0039201F"/>
    <w:rsid w:val="003B29BA"/>
    <w:rsid w:val="003D2F2C"/>
    <w:rsid w:val="003D4999"/>
    <w:rsid w:val="003E2F9C"/>
    <w:rsid w:val="00435645"/>
    <w:rsid w:val="00451D0D"/>
    <w:rsid w:val="00461038"/>
    <w:rsid w:val="00462E2F"/>
    <w:rsid w:val="004867CD"/>
    <w:rsid w:val="004A48AD"/>
    <w:rsid w:val="004A74CF"/>
    <w:rsid w:val="00502A82"/>
    <w:rsid w:val="005063B9"/>
    <w:rsid w:val="00515E1C"/>
    <w:rsid w:val="00527E0F"/>
    <w:rsid w:val="005314B6"/>
    <w:rsid w:val="00582444"/>
    <w:rsid w:val="00586640"/>
    <w:rsid w:val="005B584F"/>
    <w:rsid w:val="005B705A"/>
    <w:rsid w:val="005C09E4"/>
    <w:rsid w:val="005D0BA9"/>
    <w:rsid w:val="00617673"/>
    <w:rsid w:val="006303C5"/>
    <w:rsid w:val="00670B8E"/>
    <w:rsid w:val="00671F23"/>
    <w:rsid w:val="00723266"/>
    <w:rsid w:val="007375BE"/>
    <w:rsid w:val="0074755A"/>
    <w:rsid w:val="007C1588"/>
    <w:rsid w:val="007C4BDB"/>
    <w:rsid w:val="0084463B"/>
    <w:rsid w:val="008516D5"/>
    <w:rsid w:val="008A0A3A"/>
    <w:rsid w:val="008B3E33"/>
    <w:rsid w:val="008C0146"/>
    <w:rsid w:val="008C03CB"/>
    <w:rsid w:val="008F12FC"/>
    <w:rsid w:val="00937286"/>
    <w:rsid w:val="00955F29"/>
    <w:rsid w:val="00956EED"/>
    <w:rsid w:val="009E20A8"/>
    <w:rsid w:val="009F6661"/>
    <w:rsid w:val="00A16B00"/>
    <w:rsid w:val="00A57E5D"/>
    <w:rsid w:val="00A7379A"/>
    <w:rsid w:val="00A94C7F"/>
    <w:rsid w:val="00B120A2"/>
    <w:rsid w:val="00B34DE9"/>
    <w:rsid w:val="00B442CF"/>
    <w:rsid w:val="00B44F4E"/>
    <w:rsid w:val="00B576E4"/>
    <w:rsid w:val="00B82F14"/>
    <w:rsid w:val="00B96549"/>
    <w:rsid w:val="00B979C5"/>
    <w:rsid w:val="00BC1C8B"/>
    <w:rsid w:val="00C215DF"/>
    <w:rsid w:val="00C34C63"/>
    <w:rsid w:val="00C34E8F"/>
    <w:rsid w:val="00CD466D"/>
    <w:rsid w:val="00CF68B8"/>
    <w:rsid w:val="00D04557"/>
    <w:rsid w:val="00D10B0D"/>
    <w:rsid w:val="00D67437"/>
    <w:rsid w:val="00D977FE"/>
    <w:rsid w:val="00DC3EAD"/>
    <w:rsid w:val="00DD777B"/>
    <w:rsid w:val="00DF0200"/>
    <w:rsid w:val="00E05F8F"/>
    <w:rsid w:val="00E351F1"/>
    <w:rsid w:val="00E51228"/>
    <w:rsid w:val="00E8787A"/>
    <w:rsid w:val="00EE2838"/>
    <w:rsid w:val="00F216F1"/>
    <w:rsid w:val="00F23D29"/>
    <w:rsid w:val="00FA75F7"/>
    <w:rsid w:val="00FB421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efaultImageDpi w14:val="300"/>
  <w15:docId w15:val="{752224ED-2A7E-45FF-A7BA-E4C36A8A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57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57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35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51F1"/>
  </w:style>
  <w:style w:type="paragraph" w:styleId="Fuzeile">
    <w:name w:val="footer"/>
    <w:basedOn w:val="Standard"/>
    <w:link w:val="FuzeileZchn"/>
    <w:uiPriority w:val="99"/>
    <w:unhideWhenUsed/>
    <w:rsid w:val="00E35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51F1"/>
  </w:style>
  <w:style w:type="paragraph" w:styleId="Listenabsatz">
    <w:name w:val="List Paragraph"/>
    <w:basedOn w:val="Standard"/>
    <w:uiPriority w:val="34"/>
    <w:qFormat/>
    <w:rsid w:val="00462E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1228"/>
    <w:rPr>
      <w:color w:val="0076BD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gv.ch/mitglieder/bezirksgewerbeverbaen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GV%202004\Service\Vorlagen\Rebranding%20und%20Redesign\Factsheet\Factsheet.docm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B81B8-164A-48A2-AB2E-D7714E21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Factsheet.docm</Template>
  <TotalTime>0</TotalTime>
  <Pages>2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Transformer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Luz</dc:creator>
  <cp:keywords/>
  <dc:description/>
  <cp:lastModifiedBy>Stefan Luz</cp:lastModifiedBy>
  <cp:revision>18</cp:revision>
  <cp:lastPrinted>2018-10-16T15:49:00Z</cp:lastPrinted>
  <dcterms:created xsi:type="dcterms:W3CDTF">2018-09-12T12:47:00Z</dcterms:created>
  <dcterms:modified xsi:type="dcterms:W3CDTF">2018-10-16T15:52:00Z</dcterms:modified>
</cp:coreProperties>
</file>